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8" w:history="1">
        <w:r w:rsidR="0005774E" w:rsidRPr="009345FC">
          <w:rPr>
            <w:rStyle w:val="Hyperlink"/>
            <w:rFonts w:ascii="Arial" w:hAnsi="Arial" w:cs="Arial"/>
            <w:b/>
          </w:rPr>
          <w:t>forwardplan@oxford.gov.uk</w:t>
        </w:r>
      </w:hyperlink>
    </w:p>
    <w:p w:rsidR="006F6326" w:rsidRDefault="006F6326" w:rsidP="008A22C6"/>
    <w:tbl>
      <w:tblPr>
        <w:tblStyle w:val="TableGrid"/>
        <w:tblW w:w="9924" w:type="dxa"/>
        <w:tblInd w:w="-318" w:type="dxa"/>
        <w:tblLook w:val="04A0" w:firstRow="1" w:lastRow="0" w:firstColumn="1" w:lastColumn="0" w:noHBand="0" w:noVBand="1"/>
      </w:tblPr>
      <w:tblGrid>
        <w:gridCol w:w="4566"/>
        <w:gridCol w:w="5358"/>
      </w:tblGrid>
      <w:tr w:rsidR="006F6326" w:rsidTr="00274572">
        <w:tc>
          <w:tcPr>
            <w:tcW w:w="4566"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5358" w:type="dxa"/>
          </w:tcPr>
          <w:p w:rsidR="00B87695" w:rsidRPr="00A96C08" w:rsidRDefault="00274572" w:rsidP="008A22C6">
            <w:pPr>
              <w:rPr>
                <w:rFonts w:ascii="Arial" w:hAnsi="Arial" w:cs="Arial"/>
              </w:rPr>
            </w:pPr>
            <w:r>
              <w:rPr>
                <w:rFonts w:ascii="Arial" w:hAnsi="Arial" w:cs="Arial"/>
              </w:rPr>
              <w:t>Award of Housing First support service contact</w:t>
            </w:r>
          </w:p>
        </w:tc>
      </w:tr>
      <w:tr w:rsidR="006F6326" w:rsidTr="00274572">
        <w:tc>
          <w:tcPr>
            <w:tcW w:w="4566"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5358" w:type="dxa"/>
          </w:tcPr>
          <w:p w:rsidR="00263039" w:rsidRPr="00A96C08" w:rsidRDefault="00427772" w:rsidP="008A22C6">
            <w:pPr>
              <w:rPr>
                <w:rFonts w:ascii="Arial" w:hAnsi="Arial" w:cs="Arial"/>
              </w:rPr>
            </w:pPr>
            <w:r>
              <w:rPr>
                <w:rFonts w:ascii="Arial" w:hAnsi="Arial" w:cs="Arial"/>
              </w:rPr>
              <w:t>31 August 2021</w:t>
            </w:r>
          </w:p>
        </w:tc>
      </w:tr>
      <w:tr w:rsidR="00854133" w:rsidTr="00274572">
        <w:tc>
          <w:tcPr>
            <w:tcW w:w="4566" w:type="dxa"/>
          </w:tcPr>
          <w:p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5358" w:type="dxa"/>
          </w:tcPr>
          <w:p w:rsidR="004A049B" w:rsidRPr="00E20A54" w:rsidRDefault="00427772" w:rsidP="00427772">
            <w:pPr>
              <w:rPr>
                <w:rFonts w:ascii="Arial" w:hAnsi="Arial" w:cs="Arial"/>
              </w:rPr>
            </w:pPr>
            <w:r>
              <w:rPr>
                <w:rFonts w:ascii="Arial" w:hAnsi="Arial" w:cs="Arial"/>
              </w:rPr>
              <w:t>Constitution Part 4.4: “</w:t>
            </w:r>
            <w:r w:rsidRPr="00427772">
              <w:rPr>
                <w:rFonts w:ascii="Arial" w:hAnsi="Arial" w:cs="Arial"/>
              </w:rPr>
              <w:t>All executive functions except the ones in Part 4.5, 4.6, and 4.7 are delegated to</w:t>
            </w:r>
            <w:r>
              <w:rPr>
                <w:rFonts w:ascii="Arial" w:hAnsi="Arial" w:cs="Arial"/>
              </w:rPr>
              <w:t xml:space="preserve"> </w:t>
            </w:r>
            <w:r w:rsidRPr="00427772">
              <w:rPr>
                <w:rFonts w:ascii="Arial" w:hAnsi="Arial" w:cs="Arial"/>
              </w:rPr>
              <w:t>the officers in t</w:t>
            </w:r>
            <w:r>
              <w:rPr>
                <w:rFonts w:ascii="Arial" w:hAnsi="Arial" w:cs="Arial"/>
              </w:rPr>
              <w:t>he senior management structure”</w:t>
            </w:r>
          </w:p>
        </w:tc>
      </w:tr>
      <w:tr w:rsidR="00B87695" w:rsidTr="00274572">
        <w:tc>
          <w:tcPr>
            <w:tcW w:w="4566" w:type="dxa"/>
          </w:tcPr>
          <w:p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5358" w:type="dxa"/>
          </w:tcPr>
          <w:p w:rsidR="006247C4" w:rsidRPr="00A96C08" w:rsidRDefault="00427772" w:rsidP="008B4342">
            <w:pPr>
              <w:rPr>
                <w:rFonts w:ascii="Arial" w:hAnsi="Arial" w:cs="Arial"/>
              </w:rPr>
            </w:pPr>
            <w:r>
              <w:rPr>
                <w:rFonts w:ascii="Arial" w:hAnsi="Arial" w:cs="Arial"/>
              </w:rPr>
              <w:t xml:space="preserve">To award a contract </w:t>
            </w:r>
            <w:r w:rsidR="008B4342">
              <w:rPr>
                <w:rFonts w:ascii="Arial" w:hAnsi="Arial" w:cs="Arial"/>
              </w:rPr>
              <w:t xml:space="preserve">in two lots to A2 Dominion for £519,642, and St Mungo’s Community Housing for £416,650 </w:t>
            </w:r>
            <w:r>
              <w:rPr>
                <w:rFonts w:ascii="Arial" w:hAnsi="Arial" w:cs="Arial"/>
              </w:rPr>
              <w:t>to</w:t>
            </w:r>
            <w:r w:rsidR="00304C5D">
              <w:rPr>
                <w:rFonts w:ascii="Arial" w:hAnsi="Arial" w:cs="Arial"/>
              </w:rPr>
              <w:t xml:space="preserve"> provide a Ho</w:t>
            </w:r>
            <w:r w:rsidR="00274572">
              <w:rPr>
                <w:rFonts w:ascii="Arial" w:hAnsi="Arial" w:cs="Arial"/>
              </w:rPr>
              <w:t xml:space="preserve">using First </w:t>
            </w:r>
            <w:r w:rsidR="008B4342">
              <w:rPr>
                <w:rFonts w:ascii="Arial" w:hAnsi="Arial" w:cs="Arial"/>
              </w:rPr>
              <w:t>support service</w:t>
            </w:r>
            <w:r w:rsidR="00274572">
              <w:rPr>
                <w:rFonts w:ascii="Arial" w:hAnsi="Arial" w:cs="Arial"/>
              </w:rPr>
              <w:t xml:space="preserve"> to the end of 2023/24.</w:t>
            </w:r>
          </w:p>
        </w:tc>
      </w:tr>
      <w:tr w:rsidR="00373F5D" w:rsidTr="00274572">
        <w:tc>
          <w:tcPr>
            <w:tcW w:w="4566" w:type="dxa"/>
          </w:tcPr>
          <w:p w:rsidR="00373F5D" w:rsidRPr="00373F5D" w:rsidRDefault="00373F5D" w:rsidP="00C678ED">
            <w:pPr>
              <w:spacing w:before="120" w:after="120"/>
              <w:rPr>
                <w:rFonts w:ascii="Arial" w:hAnsi="Arial" w:cs="Arial"/>
              </w:rPr>
            </w:pPr>
            <w:r>
              <w:rPr>
                <w:rFonts w:ascii="Arial" w:hAnsi="Arial" w:cs="Arial"/>
                <w:b/>
              </w:rPr>
              <w:t xml:space="preserve">Purpose: </w:t>
            </w:r>
            <w:r>
              <w:rPr>
                <w:rFonts w:ascii="Arial" w:hAnsi="Arial" w:cs="Arial"/>
              </w:rPr>
              <w:t>What does the decision deliver or achieve?</w:t>
            </w:r>
          </w:p>
        </w:tc>
        <w:tc>
          <w:tcPr>
            <w:tcW w:w="5358" w:type="dxa"/>
          </w:tcPr>
          <w:p w:rsidR="00373F5D" w:rsidRPr="00A96C08" w:rsidRDefault="00274572" w:rsidP="00274572">
            <w:pPr>
              <w:rPr>
                <w:rFonts w:ascii="Arial" w:hAnsi="Arial" w:cs="Arial"/>
              </w:rPr>
            </w:pPr>
            <w:r>
              <w:rPr>
                <w:rFonts w:ascii="Arial" w:hAnsi="Arial" w:cs="Arial"/>
              </w:rPr>
              <w:t xml:space="preserve">The provision of a Housing First support service to the end of 2023/24. </w:t>
            </w:r>
            <w:r w:rsidRPr="00274572">
              <w:rPr>
                <w:rFonts w:ascii="Arial" w:hAnsi="Arial" w:cs="Arial"/>
              </w:rPr>
              <w:t>Housing First is an internationally evidenced housing intervention, which has proven successful in supporting people with multiple and complex needs to maintain housing. The main premise is that an individual should not need to prove they are ready for housing and is instead given a permanent offer of their own home, along with an intensive long-term support package to enable them to maintain it.</w:t>
            </w:r>
          </w:p>
        </w:tc>
      </w:tr>
      <w:tr w:rsidR="00DC2E8D" w:rsidTr="00274572">
        <w:tc>
          <w:tcPr>
            <w:tcW w:w="4566" w:type="dxa"/>
          </w:tcPr>
          <w:p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5358" w:type="dxa"/>
          </w:tcPr>
          <w:p w:rsidR="00274572" w:rsidRDefault="00274572" w:rsidP="00274572">
            <w:pPr>
              <w:rPr>
                <w:rFonts w:ascii="Arial" w:hAnsi="Arial" w:cs="Arial"/>
              </w:rPr>
            </w:pPr>
            <w:r>
              <w:rPr>
                <w:rFonts w:ascii="Arial" w:hAnsi="Arial" w:cs="Arial"/>
              </w:rPr>
              <w:t>Cabinet on 16 June 2021 approved the procurement of a Housing First support service until the end of 2023/24.</w:t>
            </w:r>
            <w:r>
              <w:t xml:space="preserve"> </w:t>
            </w:r>
            <w:r w:rsidRPr="00274572">
              <w:rPr>
                <w:rFonts w:ascii="Arial" w:hAnsi="Arial" w:cs="Arial"/>
              </w:rPr>
              <w:t>Funding of £566,501 has been obtained from the NSAP programme for phase</w:t>
            </w:r>
            <w:r>
              <w:rPr>
                <w:rFonts w:ascii="Arial" w:hAnsi="Arial" w:cs="Arial"/>
              </w:rPr>
              <w:t xml:space="preserve"> </w:t>
            </w:r>
            <w:r w:rsidRPr="00274572">
              <w:rPr>
                <w:rFonts w:ascii="Arial" w:hAnsi="Arial" w:cs="Arial"/>
              </w:rPr>
              <w:t>one of the Housing First programme.</w:t>
            </w:r>
          </w:p>
          <w:p w:rsidR="00CB5E4F" w:rsidRPr="00A96C08" w:rsidRDefault="00CB5E4F" w:rsidP="008A22C6">
            <w:pPr>
              <w:rPr>
                <w:rFonts w:ascii="Arial" w:hAnsi="Arial" w:cs="Arial"/>
              </w:rPr>
            </w:pPr>
          </w:p>
        </w:tc>
      </w:tr>
      <w:tr w:rsidR="00B87695" w:rsidTr="00274572">
        <w:tc>
          <w:tcPr>
            <w:tcW w:w="4566" w:type="dxa"/>
          </w:tcPr>
          <w:p w:rsidR="00B87695" w:rsidRPr="00B87695" w:rsidRDefault="00B87695" w:rsidP="00C678ED">
            <w:pPr>
              <w:spacing w:before="120" w:after="120"/>
              <w:rPr>
                <w:rFonts w:ascii="Arial" w:hAnsi="Arial" w:cs="Arial"/>
              </w:rPr>
            </w:pPr>
            <w:r w:rsidRPr="00B87695">
              <w:rPr>
                <w:rFonts w:ascii="Arial" w:hAnsi="Arial" w:cs="Arial"/>
                <w:b/>
              </w:rPr>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5358" w:type="dxa"/>
          </w:tcPr>
          <w:p w:rsidR="00B87695" w:rsidRDefault="00427772" w:rsidP="008A22C6">
            <w:pPr>
              <w:rPr>
                <w:rFonts w:ascii="Arial" w:hAnsi="Arial" w:cs="Arial"/>
              </w:rPr>
            </w:pPr>
            <w:r>
              <w:rPr>
                <w:rFonts w:ascii="Arial" w:hAnsi="Arial" w:cs="Arial"/>
              </w:rPr>
              <w:t>Paul Leo, Director of Housing</w:t>
            </w:r>
          </w:p>
          <w:p w:rsidR="00274572" w:rsidRDefault="00274572" w:rsidP="008A22C6">
            <w:pPr>
              <w:rPr>
                <w:rFonts w:ascii="Arial" w:hAnsi="Arial" w:cs="Arial"/>
              </w:rPr>
            </w:pPr>
          </w:p>
          <w:p w:rsidR="00274572" w:rsidRDefault="00274572" w:rsidP="008A22C6">
            <w:pPr>
              <w:rPr>
                <w:rFonts w:ascii="Arial" w:hAnsi="Arial" w:cs="Arial"/>
              </w:rPr>
            </w:pPr>
            <w:r>
              <w:rPr>
                <w:rFonts w:ascii="Arial" w:hAnsi="Arial" w:cs="Arial"/>
              </w:rPr>
              <w:t>Decision taken in consultation with:</w:t>
            </w:r>
          </w:p>
          <w:p w:rsidR="00274572" w:rsidRPr="004F144E" w:rsidRDefault="00274572" w:rsidP="004F144E">
            <w:pPr>
              <w:pStyle w:val="ListParagraph"/>
              <w:numPr>
                <w:ilvl w:val="0"/>
                <w:numId w:val="8"/>
              </w:numPr>
              <w:rPr>
                <w:rFonts w:ascii="Arial" w:hAnsi="Arial" w:cs="Arial"/>
              </w:rPr>
            </w:pPr>
            <w:r w:rsidRPr="004F144E">
              <w:rPr>
                <w:rFonts w:ascii="Arial" w:hAnsi="Arial" w:cs="Arial"/>
              </w:rPr>
              <w:t>Caroline Green, Chief Executive</w:t>
            </w:r>
          </w:p>
          <w:p w:rsidR="00274572" w:rsidRPr="004F144E" w:rsidRDefault="00274572" w:rsidP="004F144E">
            <w:pPr>
              <w:pStyle w:val="ListParagraph"/>
              <w:numPr>
                <w:ilvl w:val="0"/>
                <w:numId w:val="8"/>
              </w:numPr>
              <w:rPr>
                <w:rFonts w:ascii="Arial" w:hAnsi="Arial" w:cs="Arial"/>
              </w:rPr>
            </w:pPr>
            <w:r w:rsidRPr="004F144E">
              <w:rPr>
                <w:rFonts w:ascii="Arial" w:hAnsi="Arial" w:cs="Arial"/>
              </w:rPr>
              <w:t>Nigel Kennedy, Head of Financial Services</w:t>
            </w:r>
          </w:p>
          <w:p w:rsidR="00274572" w:rsidRPr="004F144E" w:rsidRDefault="00274572" w:rsidP="004F144E">
            <w:pPr>
              <w:pStyle w:val="ListParagraph"/>
              <w:numPr>
                <w:ilvl w:val="0"/>
                <w:numId w:val="8"/>
              </w:numPr>
              <w:rPr>
                <w:rFonts w:ascii="Arial" w:hAnsi="Arial" w:cs="Arial"/>
              </w:rPr>
            </w:pPr>
            <w:r w:rsidRPr="004F144E">
              <w:rPr>
                <w:rFonts w:ascii="Arial" w:hAnsi="Arial" w:cs="Arial"/>
              </w:rPr>
              <w:t>Susan Sale, Head of Law and Governance</w:t>
            </w:r>
          </w:p>
          <w:p w:rsidR="00274572" w:rsidRPr="004F144E" w:rsidRDefault="00274572" w:rsidP="004F144E">
            <w:pPr>
              <w:pStyle w:val="ListParagraph"/>
              <w:numPr>
                <w:ilvl w:val="0"/>
                <w:numId w:val="8"/>
              </w:numPr>
              <w:rPr>
                <w:rFonts w:ascii="Arial" w:hAnsi="Arial" w:cs="Arial"/>
              </w:rPr>
            </w:pPr>
            <w:r w:rsidRPr="004F144E">
              <w:rPr>
                <w:rFonts w:ascii="Arial" w:hAnsi="Arial" w:cs="Arial"/>
              </w:rPr>
              <w:t>Cllr Diko Blackings, Cabinet Member for Affordable Housing and Housing the Homeless</w:t>
            </w:r>
          </w:p>
          <w:p w:rsidR="00C63CF5" w:rsidRDefault="00C63CF5" w:rsidP="00274572">
            <w:pPr>
              <w:rPr>
                <w:rFonts w:ascii="Arial" w:hAnsi="Arial" w:cs="Arial"/>
              </w:rPr>
            </w:pPr>
          </w:p>
          <w:p w:rsidR="00C63CF5" w:rsidRPr="00A96C08" w:rsidRDefault="00C63CF5" w:rsidP="00274572">
            <w:pPr>
              <w:rPr>
                <w:rFonts w:ascii="Arial" w:hAnsi="Arial" w:cs="Arial"/>
              </w:rPr>
            </w:pPr>
            <w:r>
              <w:rPr>
                <w:rFonts w:ascii="Arial" w:hAnsi="Arial" w:cs="Arial"/>
              </w:rPr>
              <w:t xml:space="preserve">The decision was notified on the Forward Plan for 5 clear days and the Chair of Scrutiny was </w:t>
            </w:r>
            <w:r>
              <w:rPr>
                <w:rFonts w:ascii="Arial" w:hAnsi="Arial" w:cs="Arial"/>
              </w:rPr>
              <w:lastRenderedPageBreak/>
              <w:t>informed</w:t>
            </w:r>
            <w:r w:rsidR="00C62F08">
              <w:rPr>
                <w:rFonts w:ascii="Arial" w:hAnsi="Arial" w:cs="Arial"/>
              </w:rPr>
              <w:t xml:space="preserve"> under the “general exemption” (letter attached).</w:t>
            </w:r>
          </w:p>
        </w:tc>
      </w:tr>
      <w:tr w:rsidR="006F6326" w:rsidTr="00274572">
        <w:tc>
          <w:tcPr>
            <w:tcW w:w="4566" w:type="dxa"/>
          </w:tcPr>
          <w:p w:rsidR="006F6326" w:rsidRDefault="006F6326" w:rsidP="00E270E5">
            <w:pPr>
              <w:spacing w:before="120" w:after="120"/>
              <w:rPr>
                <w:rFonts w:ascii="Arial" w:hAnsi="Arial" w:cs="Arial"/>
              </w:rPr>
            </w:pPr>
            <w:r w:rsidRPr="00BE1FD4">
              <w:rPr>
                <w:rFonts w:ascii="Arial" w:hAnsi="Arial" w:cs="Arial"/>
                <w:b/>
              </w:rPr>
              <w:lastRenderedPageBreak/>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5358" w:type="dxa"/>
          </w:tcPr>
          <w:p w:rsidR="00263039" w:rsidRPr="00A96C08" w:rsidRDefault="00304C5D" w:rsidP="00DD1A34">
            <w:pPr>
              <w:rPr>
                <w:rFonts w:ascii="Arial" w:hAnsi="Arial" w:cs="Arial"/>
              </w:rPr>
            </w:pPr>
            <w:r>
              <w:rPr>
                <w:rFonts w:ascii="Arial" w:hAnsi="Arial" w:cs="Arial"/>
              </w:rPr>
              <w:t>N/A</w:t>
            </w:r>
          </w:p>
        </w:tc>
      </w:tr>
      <w:tr w:rsidR="006F6326" w:rsidTr="00274572">
        <w:trPr>
          <w:trHeight w:val="1018"/>
        </w:trPr>
        <w:tc>
          <w:tcPr>
            <w:tcW w:w="4566" w:type="dxa"/>
          </w:tcPr>
          <w:p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5358" w:type="dxa"/>
          </w:tcPr>
          <w:p w:rsidR="006F6326" w:rsidRPr="00A96C08" w:rsidRDefault="00427772" w:rsidP="008A22C6">
            <w:pPr>
              <w:rPr>
                <w:rFonts w:ascii="Arial" w:hAnsi="Arial" w:cs="Arial"/>
              </w:rPr>
            </w:pPr>
            <w:r>
              <w:rPr>
                <w:rFonts w:ascii="Arial" w:hAnsi="Arial" w:cs="Arial"/>
              </w:rPr>
              <w:t>Housing First Programme – report to Cabinet on 16 June 2021</w:t>
            </w:r>
          </w:p>
        </w:tc>
      </w:tr>
      <w:tr w:rsidR="006F6326" w:rsidTr="00274572">
        <w:tc>
          <w:tcPr>
            <w:tcW w:w="4566" w:type="dxa"/>
          </w:tcPr>
          <w:p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5358" w:type="dxa"/>
          </w:tcPr>
          <w:p w:rsidR="006F6326" w:rsidRPr="00A96C08" w:rsidRDefault="00427772" w:rsidP="008A22C6">
            <w:pPr>
              <w:rPr>
                <w:rFonts w:ascii="Arial" w:hAnsi="Arial" w:cs="Arial"/>
              </w:rPr>
            </w:pPr>
            <w:r>
              <w:rPr>
                <w:rFonts w:ascii="Arial" w:hAnsi="Arial" w:cs="Arial"/>
              </w:rPr>
              <w:t>Key</w:t>
            </w:r>
          </w:p>
        </w:tc>
      </w:tr>
      <w:tr w:rsidR="006F6326" w:rsidTr="00274572">
        <w:tc>
          <w:tcPr>
            <w:tcW w:w="4566" w:type="dxa"/>
          </w:tcPr>
          <w:p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5358" w:type="dxa"/>
          </w:tcPr>
          <w:p w:rsidR="006F6326" w:rsidRPr="00A96C08" w:rsidRDefault="00427772" w:rsidP="008A22C6">
            <w:pPr>
              <w:rPr>
                <w:rFonts w:ascii="Arial" w:hAnsi="Arial" w:cs="Arial"/>
              </w:rPr>
            </w:pPr>
            <w:r>
              <w:rPr>
                <w:rFonts w:ascii="Arial" w:hAnsi="Arial" w:cs="Arial"/>
              </w:rPr>
              <w:t>None</w:t>
            </w:r>
          </w:p>
        </w:tc>
      </w:tr>
      <w:tr w:rsidR="006F6326" w:rsidTr="00274572">
        <w:tc>
          <w:tcPr>
            <w:tcW w:w="4566" w:type="dxa"/>
          </w:tcPr>
          <w:p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5358" w:type="dxa"/>
          </w:tcPr>
          <w:p w:rsidR="006F6326" w:rsidRPr="00A96C08" w:rsidRDefault="00427772" w:rsidP="008A22C6">
            <w:pPr>
              <w:rPr>
                <w:rFonts w:ascii="Arial" w:hAnsi="Arial" w:cs="Arial"/>
              </w:rPr>
            </w:pPr>
            <w:r>
              <w:rPr>
                <w:rFonts w:ascii="Arial" w:hAnsi="Arial" w:cs="Arial"/>
              </w:rPr>
              <w:t>None</w:t>
            </w:r>
          </w:p>
        </w:tc>
      </w:tr>
      <w:tr w:rsidR="00B87695" w:rsidTr="00274572">
        <w:tc>
          <w:tcPr>
            <w:tcW w:w="4566"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5358" w:type="dxa"/>
          </w:tcPr>
          <w:p w:rsidR="004A049B" w:rsidRDefault="004A049B" w:rsidP="008A22C6">
            <w:pPr>
              <w:rPr>
                <w:rFonts w:ascii="Arial" w:hAnsi="Arial" w:cs="Arial"/>
              </w:rPr>
            </w:pPr>
          </w:p>
          <w:p w:rsidR="00304C5D" w:rsidRDefault="00304C5D" w:rsidP="008A22C6">
            <w:pPr>
              <w:rPr>
                <w:rFonts w:ascii="Arial" w:hAnsi="Arial" w:cs="Arial"/>
              </w:rPr>
            </w:pPr>
            <w:r>
              <w:rPr>
                <w:rFonts w:ascii="Arial" w:hAnsi="Arial" w:cs="Arial"/>
              </w:rPr>
              <w:t>Paul Wilding: Rough Sleeping &amp; Single Homelessness Manager</w:t>
            </w:r>
          </w:p>
          <w:p w:rsidR="00304C5D" w:rsidRPr="00A96C08" w:rsidRDefault="00304C5D" w:rsidP="008A22C6">
            <w:pPr>
              <w:rPr>
                <w:rFonts w:ascii="Arial" w:hAnsi="Arial" w:cs="Arial"/>
              </w:rPr>
            </w:pPr>
            <w:r>
              <w:rPr>
                <w:rFonts w:ascii="Arial" w:hAnsi="Arial" w:cs="Arial"/>
              </w:rPr>
              <w:t>27 August 2021</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427772">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427772">
        <w:trPr>
          <w:trHeight w:val="516"/>
        </w:trPr>
        <w:tc>
          <w:tcPr>
            <w:tcW w:w="3403"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r>
              <w:rPr>
                <w:rFonts w:ascii="Arial" w:hAnsi="Arial" w:cs="Arial"/>
              </w:rPr>
              <w:t xml:space="preserve">The officer with authority to take the decision, either from a Cabinet delegation or in the Constitution. </w:t>
            </w:r>
          </w:p>
        </w:tc>
        <w:tc>
          <w:tcPr>
            <w:tcW w:w="4536" w:type="dxa"/>
            <w:vAlign w:val="center"/>
          </w:tcPr>
          <w:p w:rsidR="005C60B2" w:rsidRPr="005C60B2" w:rsidRDefault="00427772" w:rsidP="005C60B2">
            <w:pPr>
              <w:rPr>
                <w:rFonts w:ascii="Arial" w:hAnsi="Arial" w:cs="Arial"/>
              </w:rPr>
            </w:pPr>
            <w:r>
              <w:rPr>
                <w:rFonts w:ascii="Arial" w:hAnsi="Arial" w:cs="Arial"/>
              </w:rPr>
              <w:t>Paul Leo, Director of Housing</w:t>
            </w:r>
          </w:p>
        </w:tc>
        <w:tc>
          <w:tcPr>
            <w:tcW w:w="1984" w:type="dxa"/>
            <w:vAlign w:val="center"/>
          </w:tcPr>
          <w:p w:rsidR="005C60B2" w:rsidRPr="005C60B2" w:rsidRDefault="00427772" w:rsidP="005C60B2">
            <w:pPr>
              <w:rPr>
                <w:rFonts w:ascii="Arial" w:hAnsi="Arial" w:cs="Arial"/>
              </w:rPr>
            </w:pPr>
            <w:r>
              <w:rPr>
                <w:rFonts w:ascii="Arial" w:hAnsi="Arial" w:cs="Arial"/>
              </w:rPr>
              <w:t>31 August 2021</w:t>
            </w:r>
          </w:p>
        </w:tc>
      </w:tr>
    </w:tbl>
    <w:p w:rsidR="005C60B2" w:rsidRPr="005C60B2" w:rsidRDefault="005C60B2" w:rsidP="005C60B2">
      <w:pPr>
        <w:rPr>
          <w:rFonts w:ascii="Arial" w:hAnsi="Arial" w:cs="Arial"/>
        </w:rPr>
      </w:pPr>
    </w:p>
    <w:p w:rsidR="005C60B2" w:rsidRPr="005C60B2" w:rsidRDefault="005C60B2" w:rsidP="005C60B2">
      <w:pPr>
        <w:rPr>
          <w:rFonts w:ascii="Arial" w:hAnsi="Arial" w:cs="Arial"/>
          <w:b/>
        </w:rPr>
      </w:pPr>
      <w:r w:rsidRPr="005C60B2">
        <w:rPr>
          <w:rFonts w:ascii="Arial" w:hAnsi="Arial" w:cs="Arial"/>
          <w:b/>
        </w:rPr>
        <w:t>Consultee checklist</w:t>
      </w:r>
    </w:p>
    <w:p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5C60B2">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5C60B2">
        <w:trPr>
          <w:trHeight w:val="516"/>
        </w:trPr>
        <w:tc>
          <w:tcPr>
            <w:tcW w:w="3403" w:type="dxa"/>
            <w:vAlign w:val="center"/>
          </w:tcPr>
          <w:p w:rsidR="005C60B2" w:rsidRPr="00427772" w:rsidRDefault="00427772" w:rsidP="00427772">
            <w:pPr>
              <w:spacing w:before="120" w:after="120"/>
              <w:rPr>
                <w:rFonts w:ascii="Arial" w:hAnsi="Arial" w:cs="Arial"/>
                <w:b/>
              </w:rPr>
            </w:pPr>
            <w:r>
              <w:rPr>
                <w:rFonts w:ascii="Arial" w:hAnsi="Arial" w:cs="Arial"/>
                <w:b/>
              </w:rPr>
              <w:t>Chief Executive</w:t>
            </w:r>
          </w:p>
        </w:tc>
        <w:tc>
          <w:tcPr>
            <w:tcW w:w="4536" w:type="dxa"/>
            <w:vAlign w:val="center"/>
          </w:tcPr>
          <w:p w:rsidR="005C60B2" w:rsidRPr="005C60B2" w:rsidRDefault="00427772" w:rsidP="005C60B2">
            <w:pPr>
              <w:rPr>
                <w:rFonts w:ascii="Arial" w:hAnsi="Arial" w:cs="Arial"/>
              </w:rPr>
            </w:pPr>
            <w:r>
              <w:rPr>
                <w:rFonts w:ascii="Arial" w:hAnsi="Arial" w:cs="Arial"/>
              </w:rPr>
              <w:t>Caroline Green, Chief Executive</w:t>
            </w:r>
          </w:p>
        </w:tc>
        <w:tc>
          <w:tcPr>
            <w:tcW w:w="1984" w:type="dxa"/>
            <w:vAlign w:val="center"/>
          </w:tcPr>
          <w:p w:rsidR="005C60B2" w:rsidRPr="005C60B2" w:rsidRDefault="008137F7" w:rsidP="005C60B2">
            <w:pPr>
              <w:rPr>
                <w:rFonts w:ascii="Arial" w:hAnsi="Arial" w:cs="Arial"/>
              </w:rPr>
            </w:pPr>
            <w:r>
              <w:rPr>
                <w:rFonts w:ascii="Arial" w:hAnsi="Arial" w:cs="Arial"/>
              </w:rPr>
              <w:t>7.09.21</w:t>
            </w:r>
          </w:p>
        </w:tc>
      </w:tr>
      <w:tr w:rsidR="005C60B2" w:rsidRPr="005C60B2" w:rsidTr="005C60B2">
        <w:trPr>
          <w:trHeight w:val="1161"/>
        </w:trPr>
        <w:tc>
          <w:tcPr>
            <w:tcW w:w="3403" w:type="dxa"/>
          </w:tcPr>
          <w:p w:rsidR="005C60B2" w:rsidRDefault="005C60B2" w:rsidP="005C60B2">
            <w:pPr>
              <w:spacing w:before="120"/>
              <w:rPr>
                <w:rFonts w:ascii="Arial" w:hAnsi="Arial" w:cs="Arial"/>
                <w:b/>
              </w:rPr>
            </w:pPr>
            <w:r w:rsidRPr="005C60B2">
              <w:rPr>
                <w:rFonts w:ascii="Arial" w:hAnsi="Arial" w:cs="Arial"/>
                <w:b/>
              </w:rPr>
              <w:t>Head of Financial Services</w:t>
            </w:r>
          </w:p>
          <w:p w:rsidR="005C60B2" w:rsidRPr="005C60B2" w:rsidRDefault="005C60B2" w:rsidP="005C60B2">
            <w:pPr>
              <w:spacing w:before="120"/>
              <w:rPr>
                <w:rFonts w:ascii="Arial" w:hAnsi="Arial" w:cs="Arial"/>
              </w:rPr>
            </w:pPr>
            <w:r w:rsidRPr="005C60B2">
              <w:rPr>
                <w:rFonts w:ascii="Arial" w:hAnsi="Arial" w:cs="Arial"/>
              </w:rPr>
              <w:t>required by the delegation / Constitution</w:t>
            </w:r>
          </w:p>
        </w:tc>
        <w:tc>
          <w:tcPr>
            <w:tcW w:w="4536" w:type="dxa"/>
            <w:vAlign w:val="center"/>
          </w:tcPr>
          <w:p w:rsidR="005C60B2" w:rsidRPr="005C60B2" w:rsidRDefault="00427772" w:rsidP="005C60B2">
            <w:pPr>
              <w:rPr>
                <w:rFonts w:ascii="Arial" w:hAnsi="Arial" w:cs="Arial"/>
              </w:rPr>
            </w:pPr>
            <w:r>
              <w:rPr>
                <w:rFonts w:ascii="Arial" w:hAnsi="Arial" w:cs="Arial"/>
              </w:rPr>
              <w:t>Nigel Kennedy, Head of Financial Services</w:t>
            </w:r>
          </w:p>
        </w:tc>
        <w:tc>
          <w:tcPr>
            <w:tcW w:w="1984" w:type="dxa"/>
            <w:vAlign w:val="center"/>
          </w:tcPr>
          <w:p w:rsidR="005C60B2" w:rsidRPr="005C60B2" w:rsidRDefault="008137F7" w:rsidP="005C60B2">
            <w:pPr>
              <w:rPr>
                <w:rFonts w:ascii="Arial" w:hAnsi="Arial" w:cs="Arial"/>
              </w:rPr>
            </w:pPr>
            <w:r>
              <w:rPr>
                <w:rFonts w:ascii="Arial" w:hAnsi="Arial" w:cs="Arial"/>
              </w:rPr>
              <w:t>27.8.21</w:t>
            </w:r>
          </w:p>
        </w:tc>
      </w:tr>
      <w:tr w:rsidR="005C60B2" w:rsidRPr="005C60B2" w:rsidTr="005C60B2">
        <w:trPr>
          <w:trHeight w:val="834"/>
        </w:trPr>
        <w:tc>
          <w:tcPr>
            <w:tcW w:w="3403" w:type="dxa"/>
          </w:tcPr>
          <w:p w:rsidR="005C60B2" w:rsidRDefault="005C60B2" w:rsidP="005C60B2">
            <w:pPr>
              <w:spacing w:before="120" w:after="120"/>
              <w:rPr>
                <w:rFonts w:ascii="Arial" w:hAnsi="Arial" w:cs="Arial"/>
                <w:b/>
              </w:rPr>
            </w:pPr>
            <w:r w:rsidRPr="005C60B2">
              <w:rPr>
                <w:rFonts w:ascii="Arial" w:hAnsi="Arial" w:cs="Arial"/>
                <w:b/>
              </w:rPr>
              <w:lastRenderedPageBreak/>
              <w:t xml:space="preserve">Head of Law and Governance </w:t>
            </w:r>
          </w:p>
          <w:p w:rsidR="005C60B2" w:rsidRPr="005C60B2" w:rsidRDefault="005C60B2" w:rsidP="005C60B2">
            <w:pPr>
              <w:spacing w:before="120" w:after="120"/>
              <w:rPr>
                <w:rFonts w:ascii="Arial" w:hAnsi="Arial" w:cs="Arial"/>
              </w:rPr>
            </w:pPr>
            <w:r w:rsidRPr="005C60B2">
              <w:rPr>
                <w:rFonts w:ascii="Arial" w:hAnsi="Arial" w:cs="Arial"/>
              </w:rPr>
              <w:t>if required by the delegation / Constitution</w:t>
            </w:r>
          </w:p>
        </w:tc>
        <w:tc>
          <w:tcPr>
            <w:tcW w:w="4536" w:type="dxa"/>
            <w:vAlign w:val="center"/>
          </w:tcPr>
          <w:p w:rsidR="005C60B2" w:rsidRPr="005C60B2" w:rsidRDefault="00427772" w:rsidP="005C60B2">
            <w:pPr>
              <w:rPr>
                <w:rFonts w:ascii="Arial" w:hAnsi="Arial" w:cs="Arial"/>
              </w:rPr>
            </w:pPr>
            <w:r>
              <w:rPr>
                <w:rFonts w:ascii="Arial" w:hAnsi="Arial" w:cs="Arial"/>
              </w:rPr>
              <w:t>Susan Sale, Head of Law and Governance</w:t>
            </w:r>
          </w:p>
        </w:tc>
        <w:tc>
          <w:tcPr>
            <w:tcW w:w="1984" w:type="dxa"/>
          </w:tcPr>
          <w:p w:rsidR="005C60B2" w:rsidRPr="005C60B2" w:rsidRDefault="008137F7" w:rsidP="005C60B2">
            <w:pPr>
              <w:rPr>
                <w:rFonts w:ascii="Arial" w:hAnsi="Arial" w:cs="Arial"/>
              </w:rPr>
            </w:pPr>
            <w:r>
              <w:rPr>
                <w:rFonts w:ascii="Arial" w:hAnsi="Arial" w:cs="Arial"/>
              </w:rPr>
              <w:t>27.8.21</w:t>
            </w:r>
          </w:p>
        </w:tc>
      </w:tr>
      <w:tr w:rsidR="005C60B2" w:rsidRPr="005C60B2" w:rsidTr="005C60B2">
        <w:trPr>
          <w:trHeight w:val="562"/>
        </w:trPr>
        <w:tc>
          <w:tcPr>
            <w:tcW w:w="3403" w:type="dxa"/>
            <w:vAlign w:val="center"/>
          </w:tcPr>
          <w:p w:rsidR="005C60B2" w:rsidRDefault="005C60B2" w:rsidP="005C60B2">
            <w:pPr>
              <w:spacing w:before="120" w:after="120"/>
              <w:rPr>
                <w:rFonts w:ascii="Arial" w:hAnsi="Arial" w:cs="Arial"/>
                <w:b/>
              </w:rPr>
            </w:pPr>
            <w:r w:rsidRPr="005C60B2">
              <w:rPr>
                <w:rFonts w:ascii="Arial" w:hAnsi="Arial" w:cs="Arial"/>
                <w:b/>
              </w:rPr>
              <w:t>Cabinet Member(s)</w:t>
            </w:r>
          </w:p>
          <w:p w:rsidR="005C60B2" w:rsidRPr="005C60B2" w:rsidRDefault="005C60B2" w:rsidP="005C60B2">
            <w:pPr>
              <w:spacing w:before="120" w:after="120"/>
              <w:rPr>
                <w:rFonts w:ascii="Arial" w:hAnsi="Arial" w:cs="Arial"/>
              </w:rPr>
            </w:pPr>
            <w:r>
              <w:rPr>
                <w:rFonts w:ascii="Arial" w:hAnsi="Arial" w:cs="Arial"/>
              </w:rPr>
              <w:t>Some Cabinet delegations require consultation with the relevant Cabinet Member(s). For other decisions there is an expectation that Cabinet Members will be informed.</w:t>
            </w:r>
          </w:p>
        </w:tc>
        <w:tc>
          <w:tcPr>
            <w:tcW w:w="4536" w:type="dxa"/>
            <w:vAlign w:val="center"/>
          </w:tcPr>
          <w:p w:rsidR="00427772" w:rsidRPr="00427772" w:rsidRDefault="00427772" w:rsidP="00427772">
            <w:pPr>
              <w:rPr>
                <w:rFonts w:ascii="Arial" w:hAnsi="Arial" w:cs="Arial"/>
              </w:rPr>
            </w:pPr>
            <w:r w:rsidRPr="00427772">
              <w:rPr>
                <w:rFonts w:ascii="Arial" w:hAnsi="Arial" w:cs="Arial"/>
              </w:rPr>
              <w:t>Councillor Diko Blackings, Cabinet Member for Affordable</w:t>
            </w:r>
          </w:p>
          <w:p w:rsidR="005C60B2" w:rsidRPr="005C60B2" w:rsidRDefault="00427772" w:rsidP="00427772">
            <w:pPr>
              <w:rPr>
                <w:rFonts w:ascii="Arial" w:hAnsi="Arial" w:cs="Arial"/>
              </w:rPr>
            </w:pPr>
            <w:r w:rsidRPr="00427772">
              <w:rPr>
                <w:rFonts w:ascii="Arial" w:hAnsi="Arial" w:cs="Arial"/>
              </w:rPr>
              <w:t>Housing and Housing the Homeless</w:t>
            </w:r>
          </w:p>
        </w:tc>
        <w:tc>
          <w:tcPr>
            <w:tcW w:w="1984" w:type="dxa"/>
            <w:vAlign w:val="center"/>
          </w:tcPr>
          <w:p w:rsidR="005C60B2" w:rsidRPr="005C60B2" w:rsidRDefault="008137F7" w:rsidP="005C60B2">
            <w:pPr>
              <w:rPr>
                <w:rFonts w:ascii="Arial" w:hAnsi="Arial" w:cs="Arial"/>
              </w:rPr>
            </w:pPr>
            <w:r>
              <w:rPr>
                <w:rFonts w:ascii="Arial" w:hAnsi="Arial" w:cs="Arial"/>
              </w:rPr>
              <w:t>13.8.21</w:t>
            </w:r>
            <w:bookmarkStart w:id="0" w:name="_GoBack"/>
            <w:bookmarkEnd w:id="0"/>
          </w:p>
        </w:tc>
      </w:tr>
    </w:tbl>
    <w:p w:rsidR="005C60B2" w:rsidRPr="005C60B2" w:rsidRDefault="005C60B2" w:rsidP="005C60B2">
      <w:pPr>
        <w:ind w:left="-426"/>
        <w:rPr>
          <w:rFonts w:ascii="Arial" w:hAnsi="Arial" w:cs="Arial"/>
        </w:rPr>
      </w:pPr>
    </w:p>
    <w:p w:rsidR="005C60B2" w:rsidRDefault="005C60B2" w:rsidP="002611EB">
      <w:pPr>
        <w:rPr>
          <w:rFonts w:ascii="Arial" w:hAnsi="Arial" w:cs="Arial"/>
          <w:b/>
        </w:rPr>
      </w:pPr>
    </w:p>
    <w:p w:rsidR="005C60B2" w:rsidRDefault="005C60B2" w:rsidP="002611EB">
      <w:pPr>
        <w:rPr>
          <w:rFonts w:ascii="Arial" w:hAnsi="Arial" w:cs="Arial"/>
          <w:b/>
        </w:rPr>
      </w:pPr>
    </w:p>
    <w:p w:rsidR="00BE1FD4" w:rsidRDefault="003505E0" w:rsidP="002611EB">
      <w:pPr>
        <w:rPr>
          <w:rFonts w:ascii="Arial" w:hAnsi="Arial" w:cs="Arial"/>
        </w:rPr>
      </w:pPr>
      <w:r w:rsidRPr="005E37E4">
        <w:rPr>
          <w:rFonts w:ascii="Arial" w:hAnsi="Arial" w:cs="Arial"/>
        </w:rPr>
        <w:t xml:space="preserve">This form must be completed and </w:t>
      </w:r>
      <w:r w:rsidR="00E270E5">
        <w:rPr>
          <w:rFonts w:ascii="Arial" w:hAnsi="Arial" w:cs="Arial"/>
        </w:rPr>
        <w:t>sent</w:t>
      </w:r>
      <w:r w:rsidRPr="005E37E4">
        <w:rPr>
          <w:rFonts w:ascii="Arial" w:hAnsi="Arial" w:cs="Arial"/>
        </w:rPr>
        <w:t xml:space="preserve"> to Committee </w:t>
      </w:r>
      <w:r w:rsidR="002611EB">
        <w:rPr>
          <w:rFonts w:ascii="Arial" w:hAnsi="Arial" w:cs="Arial"/>
        </w:rPr>
        <w:t xml:space="preserve">and Member </w:t>
      </w:r>
      <w:r w:rsidRPr="005E37E4">
        <w:rPr>
          <w:rFonts w:ascii="Arial" w:hAnsi="Arial" w:cs="Arial"/>
        </w:rPr>
        <w:t xml:space="preserve">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 xml:space="preserve">deadline is 2 working days </w:t>
      </w:r>
      <w:r w:rsidR="002611EB">
        <w:rPr>
          <w:rFonts w:ascii="Arial" w:hAnsi="Arial" w:cs="Arial"/>
        </w:rPr>
        <w:t>from the</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Before completing the form p</w:t>
      </w:r>
      <w:r w:rsidR="006F6731" w:rsidRPr="006F6731">
        <w:rPr>
          <w:rFonts w:ascii="Arial" w:hAnsi="Arial" w:cs="Arial"/>
        </w:rPr>
        <w:t>le</w:t>
      </w:r>
      <w:r w:rsidR="002611EB">
        <w:rPr>
          <w:rFonts w:ascii="Arial" w:hAnsi="Arial" w:cs="Arial"/>
        </w:rPr>
        <w:t>ase refer to the notes below</w:t>
      </w:r>
    </w:p>
    <w:p w:rsidR="00424A92" w:rsidRPr="00532DF2" w:rsidRDefault="00424A92" w:rsidP="00231385">
      <w:pPr>
        <w:ind w:left="-426"/>
        <w:rPr>
          <w:rFonts w:ascii="Arial" w:hAnsi="Arial" w:cs="Arial"/>
        </w:rPr>
      </w:pPr>
    </w:p>
    <w:p w:rsidR="00BF240D" w:rsidRDefault="00BF240D" w:rsidP="00BE1FD4">
      <w:pPr>
        <w:rPr>
          <w:rFonts w:ascii="Arial" w:hAnsi="Arial" w:cs="Arial"/>
          <w:b/>
          <w:sz w:val="28"/>
          <w:szCs w:val="28"/>
        </w:rPr>
      </w:pPr>
    </w:p>
    <w:p w:rsidR="00BE1FD4" w:rsidRDefault="003505E0" w:rsidP="00BE1FD4">
      <w:pPr>
        <w:rPr>
          <w:rFonts w:ascii="Arial" w:hAnsi="Arial" w:cs="Arial"/>
          <w:b/>
          <w:sz w:val="28"/>
          <w:szCs w:val="28"/>
        </w:rPr>
      </w:pPr>
      <w:r w:rsidRPr="003505E0">
        <w:rPr>
          <w:rFonts w:ascii="Arial" w:hAnsi="Arial" w:cs="Arial"/>
          <w:b/>
          <w:sz w:val="28"/>
          <w:szCs w:val="28"/>
        </w:rPr>
        <w:t>NOTES</w:t>
      </w:r>
    </w:p>
    <w:p w:rsidR="00231385" w:rsidRDefault="00231385" w:rsidP="00BE1FD4">
      <w:pPr>
        <w:rPr>
          <w:rFonts w:ascii="Arial" w:hAnsi="Arial" w:cs="Arial"/>
          <w:b/>
          <w:sz w:val="28"/>
          <w:szCs w:val="28"/>
        </w:rPr>
      </w:pPr>
    </w:p>
    <w:p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4B1944">
        <w:rPr>
          <w:rFonts w:ascii="Arial" w:hAnsi="Arial" w:cs="Arial"/>
        </w:rPr>
        <w:t xml:space="preserve">  </w:t>
      </w:r>
    </w:p>
    <w:p w:rsidR="004B1944" w:rsidRDefault="004B1944" w:rsidP="00616F3F">
      <w:pPr>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rsidR="00616F3F" w:rsidRDefault="00616F3F" w:rsidP="00616F3F">
      <w:pPr>
        <w:numPr>
          <w:ilvl w:val="0"/>
          <w:numId w:val="5"/>
        </w:numPr>
        <w:rPr>
          <w:rFonts w:ascii="Arial" w:hAnsi="Arial" w:cs="Arial"/>
        </w:rPr>
      </w:pPr>
      <w:proofErr w:type="gramStart"/>
      <w:r w:rsidRPr="00616F3F">
        <w:rPr>
          <w:rFonts w:ascii="Arial" w:hAnsi="Arial" w:cs="Arial"/>
        </w:rPr>
        <w:t>under</w:t>
      </w:r>
      <w:proofErr w:type="gramEnd"/>
      <w:r w:rsidRPr="00616F3F">
        <w:rPr>
          <w:rFonts w:ascii="Arial" w:hAnsi="Arial" w:cs="Arial"/>
        </w:rPr>
        <w:t xml:space="preserve"> </w:t>
      </w:r>
      <w:r w:rsidR="002611EB">
        <w:rPr>
          <w:rFonts w:ascii="Arial" w:hAnsi="Arial" w:cs="Arial"/>
        </w:rPr>
        <w:t>an express</w:t>
      </w:r>
      <w:r w:rsidRPr="00616F3F">
        <w:rPr>
          <w:rFonts w:ascii="Arial" w:hAnsi="Arial" w:cs="Arial"/>
        </w:rPr>
        <w:t xml:space="preserve"> delegation granted at a meeting of </w:t>
      </w:r>
      <w:r w:rsidR="00834D72">
        <w:rPr>
          <w:rFonts w:ascii="Arial" w:hAnsi="Arial" w:cs="Arial"/>
        </w:rPr>
        <w:t>Cabinet</w:t>
      </w:r>
      <w:r w:rsidR="002611EB">
        <w:rPr>
          <w:rFonts w:ascii="Arial" w:hAnsi="Arial" w:cs="Arial"/>
        </w:rPr>
        <w:t>, Council or a Committee.</w:t>
      </w:r>
    </w:p>
    <w:p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 and the effect of the decision is to:</w:t>
      </w:r>
    </w:p>
    <w:p w:rsidR="00616F3F" w:rsidRPr="00616F3F" w:rsidRDefault="00616F3F" w:rsidP="002611EB">
      <w:pPr>
        <w:numPr>
          <w:ilvl w:val="1"/>
          <w:numId w:val="5"/>
        </w:numPr>
        <w:rPr>
          <w:rFonts w:ascii="Arial" w:hAnsi="Arial" w:cs="Arial"/>
        </w:rPr>
      </w:pPr>
      <w:r w:rsidRPr="00616F3F">
        <w:rPr>
          <w:rFonts w:ascii="Arial" w:hAnsi="Arial" w:cs="Arial"/>
        </w:rPr>
        <w:t>grant a permission or licence;</w:t>
      </w:r>
    </w:p>
    <w:p w:rsidR="00616F3F" w:rsidRPr="00616F3F" w:rsidRDefault="00616F3F" w:rsidP="002611EB">
      <w:pPr>
        <w:numPr>
          <w:ilvl w:val="1"/>
          <w:numId w:val="5"/>
        </w:numPr>
        <w:rPr>
          <w:rFonts w:ascii="Arial" w:hAnsi="Arial" w:cs="Arial"/>
        </w:rPr>
      </w:pPr>
      <w:r w:rsidRPr="00616F3F">
        <w:rPr>
          <w:rFonts w:ascii="Arial" w:hAnsi="Arial" w:cs="Arial"/>
        </w:rPr>
        <w:t>affect the rights of an individual;</w:t>
      </w:r>
    </w:p>
    <w:p w:rsidR="00616F3F" w:rsidRDefault="00616F3F" w:rsidP="002611EB">
      <w:pPr>
        <w:numPr>
          <w:ilvl w:val="1"/>
          <w:numId w:val="5"/>
        </w:numPr>
        <w:rPr>
          <w:rFonts w:ascii="Arial" w:hAnsi="Arial" w:cs="Arial"/>
        </w:rPr>
      </w:pPr>
      <w:r w:rsidRPr="00616F3F">
        <w:rPr>
          <w:rFonts w:ascii="Arial" w:hAnsi="Arial" w:cs="Arial"/>
        </w:rPr>
        <w:t>award a contract or incur expenditure wi</w:t>
      </w:r>
      <w:r>
        <w:rPr>
          <w:rFonts w:ascii="Arial" w:hAnsi="Arial" w:cs="Arial"/>
        </w:rPr>
        <w:t>th a value in excess of £10,000;</w:t>
      </w:r>
    </w:p>
    <w:p w:rsidR="00616F3F" w:rsidRDefault="00616F3F" w:rsidP="002611EB">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r w:rsidR="003547CD">
        <w:rPr>
          <w:rFonts w:ascii="Arial" w:hAnsi="Arial" w:cs="Arial"/>
        </w:rPr>
        <w:t>1,0</w:t>
      </w:r>
      <w:r w:rsidRPr="00616F3F">
        <w:rPr>
          <w:rFonts w:ascii="Arial" w:hAnsi="Arial" w:cs="Arial"/>
        </w:rPr>
        <w:t>00,000;</w:t>
      </w:r>
    </w:p>
    <w:p w:rsidR="00616F3F" w:rsidRDefault="00616F3F" w:rsidP="002611EB">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£500,000;</w:t>
      </w:r>
    </w:p>
    <w:p w:rsidR="00616F3F" w:rsidRDefault="00616F3F" w:rsidP="002611EB">
      <w:pPr>
        <w:numPr>
          <w:ilvl w:val="1"/>
          <w:numId w:val="5"/>
        </w:numPr>
        <w:rPr>
          <w:rFonts w:ascii="Arial" w:hAnsi="Arial" w:cs="Arial"/>
        </w:rPr>
      </w:pPr>
      <w:r>
        <w:rPr>
          <w:rFonts w:ascii="Arial" w:hAnsi="Arial" w:cs="Arial"/>
        </w:rPr>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r>
        <w:rPr>
          <w:rFonts w:ascii="Arial" w:hAnsi="Arial" w:cs="Arial"/>
        </w:rPr>
        <w:t>)</w:t>
      </w:r>
      <w:r w:rsidRPr="00616F3F">
        <w:rPr>
          <w:rFonts w:ascii="Arial" w:hAnsi="Arial" w:cs="Arial"/>
        </w:rPr>
        <w:t>;</w:t>
      </w:r>
    </w:p>
    <w:p w:rsidR="00616F3F" w:rsidRDefault="00616F3F" w:rsidP="002611EB">
      <w:pPr>
        <w:numPr>
          <w:ilvl w:val="1"/>
          <w:numId w:val="5"/>
        </w:numPr>
        <w:rPr>
          <w:rFonts w:ascii="Arial" w:hAnsi="Arial" w:cs="Arial"/>
        </w:rPr>
      </w:pPr>
      <w:r>
        <w:rPr>
          <w:rFonts w:ascii="Arial" w:hAnsi="Arial" w:cs="Arial"/>
        </w:rPr>
        <w:t>grant</w:t>
      </w:r>
      <w:r w:rsidRPr="00616F3F">
        <w:rPr>
          <w:rFonts w:ascii="Arial" w:hAnsi="Arial" w:cs="Arial"/>
        </w:rPr>
        <w:t xml:space="preserve"> ‘project approval’ for projects in excess of £10,000 but less than £500,000;</w:t>
      </w:r>
    </w:p>
    <w:p w:rsidR="00616F3F" w:rsidRPr="00616F3F" w:rsidRDefault="00616F3F" w:rsidP="002611EB">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Space Protection Order or a Parking Place Order;</w:t>
      </w:r>
    </w:p>
    <w:p w:rsidR="00616F3F" w:rsidRPr="00616F3F" w:rsidRDefault="00616F3F" w:rsidP="00616F3F">
      <w:pPr>
        <w:ind w:left="1440"/>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do not</w:t>
      </w:r>
      <w:r w:rsidRPr="00616F3F">
        <w:rPr>
          <w:rFonts w:ascii="Arial" w:hAnsi="Arial" w:cs="Arial"/>
        </w:rPr>
        <w:t> apply to:</w:t>
      </w:r>
    </w:p>
    <w:p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rsidR="00616F3F" w:rsidRDefault="00616F3F" w:rsidP="00616F3F">
      <w:pPr>
        <w:rPr>
          <w:rFonts w:ascii="Arial" w:hAnsi="Arial" w:cs="Arial"/>
        </w:rPr>
      </w:pPr>
    </w:p>
    <w:p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rsidR="00E97F84" w:rsidRDefault="00E97F84" w:rsidP="008A22C6"/>
    <w:p w:rsidR="000445D4" w:rsidRDefault="000445D4" w:rsidP="008A22C6">
      <w:pPr>
        <w:rPr>
          <w:rFonts w:ascii="Arial" w:hAnsi="Arial" w:cs="Arial"/>
          <w:b/>
        </w:rPr>
      </w:pPr>
      <w:r w:rsidRPr="000445D4">
        <w:rPr>
          <w:rFonts w:ascii="Arial" w:hAnsi="Arial" w:cs="Arial"/>
          <w:b/>
        </w:rPr>
        <w:t>Exempt or Confidential information</w:t>
      </w:r>
    </w:p>
    <w:p w:rsidR="00B15340" w:rsidRDefault="00B15340" w:rsidP="008A22C6">
      <w:pPr>
        <w:rPr>
          <w:rFonts w:ascii="Arial" w:hAnsi="Arial" w:cs="Arial"/>
          <w:b/>
        </w:rPr>
      </w:pPr>
    </w:p>
    <w:p w:rsidR="00B15340" w:rsidRPr="004B1944" w:rsidRDefault="00AC5899" w:rsidP="004B1944">
      <w:pPr>
        <w:rPr>
          <w:rFonts w:ascii="Arial" w:hAnsi="Arial" w:cs="Arial"/>
        </w:rPr>
      </w:pPr>
      <w:r w:rsidRPr="004B1944">
        <w:rPr>
          <w:rFonts w:ascii="Arial" w:hAnsi="Arial" w:cs="Arial"/>
        </w:rPr>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rsidR="005C6416" w:rsidRDefault="005C6416" w:rsidP="00B15340">
      <w:pPr>
        <w:rPr>
          <w:rFonts w:ascii="Arial" w:hAnsi="Arial" w:cs="Arial"/>
        </w:rPr>
      </w:pPr>
    </w:p>
    <w:p w:rsidR="005C6416" w:rsidRDefault="005C6416" w:rsidP="005C6416">
      <w:pPr>
        <w:rPr>
          <w:rFonts w:ascii="Arial" w:hAnsi="Arial" w:cs="Arial"/>
          <w:b/>
        </w:rPr>
      </w:pPr>
      <w:r w:rsidRPr="006F6326">
        <w:rPr>
          <w:rFonts w:ascii="Arial" w:hAnsi="Arial" w:cs="Arial"/>
          <w:b/>
        </w:rPr>
        <w:t xml:space="preserve">Key or </w:t>
      </w:r>
      <w:r>
        <w:rPr>
          <w:rFonts w:ascii="Arial" w:hAnsi="Arial" w:cs="Arial"/>
          <w:b/>
        </w:rPr>
        <w:t>Non</w:t>
      </w:r>
      <w:r w:rsidRPr="006F6326">
        <w:rPr>
          <w:rFonts w:ascii="Arial" w:hAnsi="Arial" w:cs="Arial"/>
          <w:b/>
        </w:rPr>
        <w:t xml:space="preserve"> Key</w:t>
      </w:r>
      <w:r>
        <w:rPr>
          <w:rFonts w:ascii="Arial" w:hAnsi="Arial" w:cs="Arial"/>
          <w:b/>
        </w:rPr>
        <w:t xml:space="preserve"> Decision</w:t>
      </w:r>
    </w:p>
    <w:p w:rsidR="005C6416" w:rsidRDefault="005C6416" w:rsidP="005C6416">
      <w:pPr>
        <w:rPr>
          <w:rFonts w:ascii="Arial" w:hAnsi="Arial" w:cs="Arial"/>
          <w:b/>
        </w:rPr>
      </w:pPr>
    </w:p>
    <w:p w:rsidR="005C6416" w:rsidRPr="004B1944" w:rsidRDefault="005C6416" w:rsidP="004B1944">
      <w:pPr>
        <w:rPr>
          <w:rFonts w:ascii="Arial" w:hAnsi="Arial" w:cs="Arial"/>
        </w:rPr>
      </w:pPr>
      <w:r w:rsidRPr="004B1944">
        <w:rPr>
          <w:rFonts w:ascii="Arial" w:hAnsi="Arial" w:cs="Arial"/>
        </w:rPr>
        <w:t>A key decision is an executive decision likely to have a significant effect on people living or working in at least two wards; or to in</w:t>
      </w:r>
      <w:r w:rsidR="00B928EF">
        <w:rPr>
          <w:rFonts w:ascii="Arial" w:hAnsi="Arial" w:cs="Arial"/>
        </w:rPr>
        <w:t>cur</w:t>
      </w:r>
      <w:r w:rsidRPr="004B1944">
        <w:rPr>
          <w:rFonts w:ascii="Arial" w:hAnsi="Arial" w:cs="Arial"/>
        </w:rPr>
        <w:t xml:space="preserve"> spending or saving</w:t>
      </w:r>
      <w:r w:rsidR="00B928EF">
        <w:rPr>
          <w:rFonts w:ascii="Arial" w:hAnsi="Arial" w:cs="Arial"/>
        </w:rPr>
        <w:t>s of</w:t>
      </w:r>
      <w:r w:rsidRPr="004B1944">
        <w:rPr>
          <w:rFonts w:ascii="Arial" w:hAnsi="Arial" w:cs="Arial"/>
        </w:rPr>
        <w:t xml:space="preserve"> £500,000 or more.</w:t>
      </w:r>
    </w:p>
    <w:p w:rsidR="005C6416" w:rsidRPr="00B15340" w:rsidRDefault="005C6416" w:rsidP="00804BF2">
      <w:pPr>
        <w:ind w:left="426" w:hanging="426"/>
        <w:rPr>
          <w:rFonts w:ascii="Arial" w:hAnsi="Arial" w:cs="Arial"/>
        </w:rPr>
      </w:pPr>
    </w:p>
    <w:p w:rsidR="005C6416" w:rsidRPr="00B15340" w:rsidRDefault="005C6416" w:rsidP="005C6416">
      <w:pPr>
        <w:rPr>
          <w:rFonts w:ascii="Arial" w:hAnsi="Arial" w:cs="Arial"/>
        </w:rPr>
      </w:pPr>
      <w:r w:rsidRPr="004B1944">
        <w:rPr>
          <w:rFonts w:ascii="Arial" w:hAnsi="Arial" w:cs="Arial"/>
        </w:rPr>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 w:id="1">
    <w:p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2666"/>
    <w:multiLevelType w:val="hybridMultilevel"/>
    <w:tmpl w:val="960CF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1009DD"/>
    <w:rsid w:val="00231385"/>
    <w:rsid w:val="002611EB"/>
    <w:rsid w:val="00263039"/>
    <w:rsid w:val="00274572"/>
    <w:rsid w:val="002A07C9"/>
    <w:rsid w:val="002B53D4"/>
    <w:rsid w:val="002E61DD"/>
    <w:rsid w:val="00304C5D"/>
    <w:rsid w:val="00335A9B"/>
    <w:rsid w:val="003505E0"/>
    <w:rsid w:val="003547CD"/>
    <w:rsid w:val="00373F5D"/>
    <w:rsid w:val="003B1236"/>
    <w:rsid w:val="004000D7"/>
    <w:rsid w:val="0040101C"/>
    <w:rsid w:val="00405321"/>
    <w:rsid w:val="00424A92"/>
    <w:rsid w:val="00427772"/>
    <w:rsid w:val="004A049B"/>
    <w:rsid w:val="004B1944"/>
    <w:rsid w:val="004F144E"/>
    <w:rsid w:val="00504E43"/>
    <w:rsid w:val="00532DF2"/>
    <w:rsid w:val="005C60B2"/>
    <w:rsid w:val="005C6416"/>
    <w:rsid w:val="005E37E4"/>
    <w:rsid w:val="00616F3F"/>
    <w:rsid w:val="006247C4"/>
    <w:rsid w:val="006F6326"/>
    <w:rsid w:val="006F6731"/>
    <w:rsid w:val="007023AB"/>
    <w:rsid w:val="007908F4"/>
    <w:rsid w:val="007D270E"/>
    <w:rsid w:val="00801BEB"/>
    <w:rsid w:val="00804BF2"/>
    <w:rsid w:val="008137F7"/>
    <w:rsid w:val="00834D72"/>
    <w:rsid w:val="00844D21"/>
    <w:rsid w:val="00854133"/>
    <w:rsid w:val="008613FB"/>
    <w:rsid w:val="008676E5"/>
    <w:rsid w:val="008900A7"/>
    <w:rsid w:val="00891B19"/>
    <w:rsid w:val="008A22C6"/>
    <w:rsid w:val="008B4342"/>
    <w:rsid w:val="008E4629"/>
    <w:rsid w:val="00986C99"/>
    <w:rsid w:val="009F048F"/>
    <w:rsid w:val="009F6401"/>
    <w:rsid w:val="00A12928"/>
    <w:rsid w:val="00A96C08"/>
    <w:rsid w:val="00AC5899"/>
    <w:rsid w:val="00B15340"/>
    <w:rsid w:val="00B87695"/>
    <w:rsid w:val="00B928EF"/>
    <w:rsid w:val="00BD4490"/>
    <w:rsid w:val="00BE1FD4"/>
    <w:rsid w:val="00BF240D"/>
    <w:rsid w:val="00C07F80"/>
    <w:rsid w:val="00C251F7"/>
    <w:rsid w:val="00C6130E"/>
    <w:rsid w:val="00C62F08"/>
    <w:rsid w:val="00C63CF5"/>
    <w:rsid w:val="00C678ED"/>
    <w:rsid w:val="00CB5E4F"/>
    <w:rsid w:val="00CD4BC9"/>
    <w:rsid w:val="00CE6085"/>
    <w:rsid w:val="00D33F83"/>
    <w:rsid w:val="00D543D9"/>
    <w:rsid w:val="00DB01D4"/>
    <w:rsid w:val="00DC2E8D"/>
    <w:rsid w:val="00DD1A34"/>
    <w:rsid w:val="00DD4885"/>
    <w:rsid w:val="00DD51B2"/>
    <w:rsid w:val="00E127E3"/>
    <w:rsid w:val="00E20A54"/>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DA0D-8F4F-4CE0-AAEA-42690920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B9DDD67A</Template>
  <TotalTime>4</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WILDING Paul</cp:lastModifiedBy>
  <cp:revision>4</cp:revision>
  <cp:lastPrinted>2015-07-27T09:35:00Z</cp:lastPrinted>
  <dcterms:created xsi:type="dcterms:W3CDTF">2021-08-27T13:47:00Z</dcterms:created>
  <dcterms:modified xsi:type="dcterms:W3CDTF">2021-09-07T13:54:00Z</dcterms:modified>
</cp:coreProperties>
</file>